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autoSpaceDE w:val="0"/>
        <w:autoSpaceDN w:val="0"/>
        <w:adjustRightInd w:val="0"/>
        <w:spacing w:line="240" w:lineRule="auto"/>
        <w:jc w:val="center"/>
        <w:rPr>
          <w:rFonts w:hint="eastAsia" w:ascii="宋体" w:hAnsi="宋体"/>
          <w:b/>
          <w:sz w:val="52"/>
          <w:szCs w:val="52"/>
        </w:rPr>
      </w:pPr>
      <w:r>
        <w:rPr>
          <w:rFonts w:hint="eastAsia" w:ascii="宋体" w:hAnsi="宋体"/>
          <w:b/>
          <w:sz w:val="52"/>
          <w:szCs w:val="52"/>
        </w:rPr>
        <w:t>黑龙江省交投高速公路运营管理有限公司哈伊分公司2020年冬季采暖用煤</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highlight w:val="none"/>
          <w:lang w:val="en-US" w:eastAsia="zh-CN"/>
        </w:rPr>
        <w:t>BBLM-2020-1023</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采购人：黑龙江省交投高速公路运营管理有限公司哈伊分公司</w:t>
      </w:r>
    </w:p>
    <w:p>
      <w:pPr>
        <w:spacing w:line="660" w:lineRule="exact"/>
        <w:jc w:val="center"/>
        <w:rPr>
          <w:rFonts w:hint="eastAsia" w:ascii="宋体" w:hAnsi="宋体" w:eastAsia="宋体" w:cs="Times New Roman"/>
          <w:b/>
          <w:kern w:val="2"/>
          <w:sz w:val="32"/>
          <w:szCs w:val="32"/>
          <w:lang w:val="en-US" w:eastAsia="zh-CN" w:bidi="ar-SA"/>
        </w:rPr>
      </w:pP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rPr>
          <w:rFonts w:hint="eastAsia" w:ascii="宋体" w:hAnsi="宋体"/>
          <w:bCs/>
        </w:rPr>
        <w:t>竞价采购</w:t>
      </w:r>
      <w:r>
        <w:rPr>
          <w:rFonts w:hint="eastAsia" w:ascii="宋体" w:hAnsi="宋体"/>
          <w:bCs/>
          <w:lang w:eastAsia="zh-CN"/>
        </w:rPr>
        <w:t>（一次竞价）</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56585290"/>
      <w:bookmarkStart w:id="2" w:name="_Toc201565762"/>
      <w:bookmarkStart w:id="3" w:name="_Toc145806782"/>
      <w:bookmarkStart w:id="4" w:name="_Toc185037690"/>
      <w:bookmarkStart w:id="5" w:name="_Toc60537380"/>
      <w:bookmarkStart w:id="6" w:name="_Toc211570245"/>
    </w:p>
    <w:p>
      <w:pPr>
        <w:pStyle w:val="4"/>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6"/>
      <w:bookmarkStart w:id="9" w:name="OLE_LINK3"/>
      <w:bookmarkStart w:id="10" w:name="OLE_LINK5"/>
      <w:bookmarkStart w:id="11" w:name="OLE_LINK4"/>
      <w:bookmarkStart w:id="12" w:name="OLE_LINK1"/>
      <w:r>
        <w:rPr>
          <w:rFonts w:hint="eastAsia" w:ascii="宋体" w:hAnsi="宋体" w:eastAsia="宋体" w:cs="宋体"/>
          <w:sz w:val="24"/>
          <w:szCs w:val="24"/>
        </w:rPr>
        <w:t>我公司接受黑龙江省交投高速公路运营管理有限公司哈伊分公司（以下称“采购人”）的委托，对黑龙江省交投高速公路运营管理有限公司哈伊分公司2020年冬季采暖用煤进行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highlight w:val="none"/>
          <w:lang w:val="en-US" w:eastAsia="zh-CN"/>
        </w:rPr>
        <w:t>BBLM-2020-1023</w:t>
      </w:r>
    </w:p>
    <w:p>
      <w:pPr>
        <w:autoSpaceDE w:val="0"/>
        <w:autoSpaceDN w:val="0"/>
        <w:adjustRightInd w:val="0"/>
        <w:spacing w:line="240" w:lineRule="auto"/>
        <w:ind w:left="2159" w:leftChars="228" w:hanging="1680" w:hangingChars="700"/>
        <w:jc w:val="left"/>
        <w:rPr>
          <w:rFonts w:hint="eastAsia" w:ascii="宋体" w:hAnsi="宋体"/>
          <w:b/>
          <w:sz w:val="52"/>
          <w:szCs w:val="52"/>
        </w:rPr>
      </w:pPr>
      <w:r>
        <w:rPr>
          <w:rFonts w:hint="eastAsia" w:ascii="宋体" w:hAnsi="宋体"/>
          <w:sz w:val="24"/>
        </w:rPr>
        <w:t>1.2项目名称：黑龙江省交投高速公路运营管理有限公司哈伊分公司2020年冬季采暖用煤</w:t>
      </w:r>
    </w:p>
    <w:p>
      <w:pPr>
        <w:pStyle w:val="16"/>
        <w:widowControl/>
        <w:spacing w:before="0" w:beforeAutospacing="0" w:after="0" w:afterAutospacing="0" w:line="360" w:lineRule="auto"/>
        <w:ind w:firstLine="480" w:firstLineChars="200"/>
        <w:rPr>
          <w:rFonts w:hint="eastAsia" w:ascii="宋体" w:hAnsi="宋体"/>
          <w:sz w:val="24"/>
        </w:rPr>
      </w:pPr>
      <w:r>
        <w:rPr>
          <w:rFonts w:hint="eastAsia" w:ascii="宋体" w:hAnsi="宋体"/>
          <w:sz w:val="24"/>
        </w:rPr>
        <w:t>1.3项目内容：原煤、型煤，</w:t>
      </w:r>
      <w:r>
        <w:rPr>
          <w:rFonts w:hint="eastAsia" w:ascii="宋体" w:hAnsi="宋体"/>
          <w:sz w:val="24"/>
          <w:lang w:eastAsia="zh-CN"/>
        </w:rPr>
        <w:t>详见附件</w:t>
      </w:r>
      <w:r>
        <w:rPr>
          <w:rFonts w:hint="eastAsia" w:ascii="宋体" w:hAnsi="宋体"/>
          <w:sz w:val="24"/>
        </w:rPr>
        <w:t>。</w:t>
      </w:r>
    </w:p>
    <w:p>
      <w:pPr>
        <w:pStyle w:val="16"/>
        <w:widowControl/>
        <w:spacing w:before="0" w:beforeAutospacing="0" w:after="0" w:afterAutospacing="0" w:line="360" w:lineRule="auto"/>
        <w:ind w:firstLine="480" w:firstLineChars="200"/>
        <w:rPr>
          <w:rFonts w:hint="eastAsia"/>
          <w:sz w:val="24"/>
          <w:lang w:val="en-US" w:eastAsia="zh-CN"/>
        </w:rPr>
      </w:pPr>
      <w:r>
        <w:rPr>
          <w:rFonts w:hint="eastAsia"/>
          <w:sz w:val="24"/>
          <w:lang w:val="en-US" w:eastAsia="zh-CN"/>
        </w:rPr>
        <w:t>1.4采购要求：</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一、煤质量要求</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1、低位发热量不低于4500卡/克，质量要求发热量大于16.6-20.8MJ/kg</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2、蜂窝煤端面抗压强度：直径102毫米，大于600N/块；直径127毫米，大于700N/块</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3、热稳定性：燃烧时不塌炉、不堵孔、不结渣、不爆裂</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4、挥发分(Vr)：38以上</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5、火力强度：大于15克每分</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6、灰分(Ag);40以下</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7、全水分Mt(%)3以下符合国家行业相关标准</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二、规格：20cm*20cm，每块重量为4公斤，误差不得高于±0.25公斤</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三、型煤质量标准：适合需求网点锅炉燃烧规格特点，符合国家相关质量、环保要求。</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bookmarkStart w:id="14" w:name="_Toc31069"/>
      <w:r>
        <w:rPr>
          <w:rFonts w:hint="eastAsia" w:ascii="宋体" w:hAnsi="宋体" w:eastAsia="宋体" w:cs="宋体"/>
          <w:b w:val="0"/>
          <w:kern w:val="0"/>
          <w:sz w:val="24"/>
          <w:szCs w:val="24"/>
          <w:lang w:val="en-US" w:eastAsia="zh-CN" w:bidi="ar-SA"/>
        </w:rPr>
        <w:t>1.5交货期限：自合同签订起至2021年4月1日前</w:t>
      </w:r>
      <w:bookmarkStart w:id="28" w:name="_GoBack"/>
      <w:bookmarkEnd w:id="28"/>
      <w:r>
        <w:rPr>
          <w:rFonts w:hint="eastAsia" w:ascii="宋体" w:hAnsi="宋体" w:eastAsia="宋体" w:cs="宋体"/>
          <w:b w:val="0"/>
          <w:kern w:val="0"/>
          <w:sz w:val="24"/>
          <w:szCs w:val="24"/>
          <w:lang w:val="en-US" w:eastAsia="zh-CN" w:bidi="ar-SA"/>
        </w:rPr>
        <w:t>。</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1.6验收：符合国家相关质量、环保要求。</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1.7付款方式：签订合同后，十日内付清全款</w:t>
      </w:r>
    </w:p>
    <w:p>
      <w:pPr>
        <w:pStyle w:val="5"/>
        <w:rPr>
          <w:rFonts w:hint="eastAsia"/>
          <w:lang w:val="en-US" w:eastAsia="zh-CN"/>
        </w:rPr>
      </w:pPr>
      <w:r>
        <w:rPr>
          <w:rFonts w:hint="eastAsia"/>
          <w:lang w:val="en-US" w:eastAsia="zh-CN"/>
        </w:rPr>
        <w:t>二、采购方式：竞价采购（一次竞价）</w:t>
      </w:r>
      <w:bookmarkEnd w:id="14"/>
    </w:p>
    <w:p>
      <w:pPr>
        <w:pStyle w:val="5"/>
        <w:rPr>
          <w:rFonts w:hint="eastAsia"/>
          <w:b w:val="0"/>
          <w:bCs/>
          <w:highlight w:val="none"/>
        </w:rPr>
      </w:pPr>
      <w:bookmarkStart w:id="15" w:name="_Toc20267"/>
      <w:r>
        <w:rPr>
          <w:rFonts w:hint="eastAsia"/>
        </w:rPr>
        <w:t>三、采购预算：</w:t>
      </w:r>
      <w:r>
        <w:rPr>
          <w:rFonts w:hint="eastAsia" w:ascii="宋体" w:hAnsi="宋体" w:cs="宋体"/>
          <w:b w:val="0"/>
          <w:bCs/>
          <w:highlight w:val="none"/>
          <w:lang w:val="en-US" w:eastAsia="zh-CN"/>
        </w:rPr>
        <w:t>667500.00</w:t>
      </w:r>
      <w:r>
        <w:rPr>
          <w:rFonts w:hint="eastAsia"/>
          <w:b w:val="0"/>
          <w:bCs/>
          <w:highlight w:val="none"/>
        </w:rPr>
        <w:t>元</w:t>
      </w:r>
      <w:bookmarkEnd w:id="15"/>
      <w:bookmarkStart w:id="16" w:name="_Toc7248"/>
      <w:r>
        <w:rPr>
          <w:rFonts w:hint="eastAsia"/>
          <w:b w:val="0"/>
          <w:bCs/>
          <w:highlight w:val="none"/>
        </w:rPr>
        <w:t>（意向供应商报价为含税、含运费、含安装的报价）</w:t>
      </w:r>
    </w:p>
    <w:p>
      <w:pPr>
        <w:pStyle w:val="5"/>
      </w:pPr>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bidi w:val="0"/>
      </w:pPr>
      <w:bookmarkStart w:id="18" w:name="_Toc9876"/>
      <w:bookmarkStart w:id="19" w:name="_Toc1524"/>
      <w:r>
        <w:t>六、采购保证金</w:t>
      </w:r>
      <w:bookmarkEnd w:id="18"/>
      <w:bookmarkEnd w:id="19"/>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6675.00</w:t>
      </w:r>
      <w:r>
        <w:rPr>
          <w:rFonts w:ascii="宋体" w:hAnsi="宋体" w:cs="宋体"/>
        </w:rPr>
        <w:t>元人民币（大写：</w:t>
      </w:r>
      <w:r>
        <w:rPr>
          <w:rFonts w:hint="eastAsia" w:cs="宋体"/>
          <w:lang w:val="en-US" w:eastAsia="zh-CN"/>
        </w:rPr>
        <w:t>陆仟陆佰柒拾伍</w:t>
      </w:r>
      <w:r>
        <w:rPr>
          <w:rFonts w:ascii="宋体" w:hAnsi="宋体" w:cs="宋体"/>
        </w:rPr>
        <w:t>元整）</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14</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rPr>
          <w:rFonts w:hint="eastAsia"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lang w:eastAsia="zh-CN"/>
        </w:rPr>
        <w:t>七</w:t>
      </w:r>
      <w:r>
        <w:rPr>
          <w:rFonts w:hint="eastAsia"/>
        </w:rPr>
        <w:t>、竞价安排</w:t>
      </w:r>
      <w:bookmarkEnd w:id="2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间:价格上限为667500.00元人民币，不设价格下限；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2020年12月11日15时00分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2020年12月14日15时00分</w:t>
      </w:r>
      <w:r>
        <w:rPr>
          <w:rFonts w:hint="eastAsia" w:ascii="宋体" w:hAnsi="宋体"/>
          <w:sz w:val="24"/>
          <w:szCs w:val="24"/>
        </w:rPr>
        <w:t>。</w:t>
      </w:r>
    </w:p>
    <w:p>
      <w:pPr>
        <w:pStyle w:val="5"/>
        <w:rPr>
          <w:rFonts w:ascii="宋体" w:hAnsi="宋体"/>
        </w:rPr>
      </w:pPr>
      <w:bookmarkStart w:id="22" w:name="_Toc6901"/>
      <w:r>
        <w:rPr>
          <w:rFonts w:hint="eastAsia"/>
          <w:lang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lang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8091"/>
      <w:r>
        <w:rPr>
          <w:rFonts w:hint="eastAsia"/>
          <w:lang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w:t>
      </w:r>
      <w:r>
        <w:rPr>
          <w:rFonts w:hint="eastAsia"/>
          <w:lang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6" w:name="_Toc418502404"/>
      <w:bookmarkStart w:id="27" w:name="_Hlk530683232"/>
      <w:r>
        <w:rPr>
          <w:rFonts w:hint="eastAsia" w:ascii="宋体" w:hAnsi="宋体"/>
          <w:bCs/>
          <w:sz w:val="24"/>
          <w:lang w:val="en-US" w:eastAsia="zh-CN"/>
        </w:rPr>
        <w:t>采 购 人：黑龙江省交投高速公路运营管理有限公司哈伊分公司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址：哈尔滨市松北区乐业乡裕乡村</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人：姚振宇</w:t>
      </w: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电   话：18945720007</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6415E1"/>
    <w:rsid w:val="10EA45B9"/>
    <w:rsid w:val="121E4F8B"/>
    <w:rsid w:val="12621615"/>
    <w:rsid w:val="12A40493"/>
    <w:rsid w:val="12D40CE1"/>
    <w:rsid w:val="1309743E"/>
    <w:rsid w:val="13944281"/>
    <w:rsid w:val="13AA11FD"/>
    <w:rsid w:val="13E5363B"/>
    <w:rsid w:val="140D509F"/>
    <w:rsid w:val="14207B19"/>
    <w:rsid w:val="14754EDA"/>
    <w:rsid w:val="15E32CD0"/>
    <w:rsid w:val="16107245"/>
    <w:rsid w:val="167924F3"/>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8A52EB"/>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57A9E"/>
    <w:rsid w:val="498B558E"/>
    <w:rsid w:val="4A2B659A"/>
    <w:rsid w:val="4A2B7505"/>
    <w:rsid w:val="4A381BBD"/>
    <w:rsid w:val="4A4800C7"/>
    <w:rsid w:val="4B492AFF"/>
    <w:rsid w:val="4B9F3474"/>
    <w:rsid w:val="4BCB597D"/>
    <w:rsid w:val="4BE160C6"/>
    <w:rsid w:val="4C8D584C"/>
    <w:rsid w:val="4CE3472C"/>
    <w:rsid w:val="4D0056B3"/>
    <w:rsid w:val="4D2F206F"/>
    <w:rsid w:val="4D3F38ED"/>
    <w:rsid w:val="4D6D0288"/>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417608F"/>
    <w:rsid w:val="541F0E41"/>
    <w:rsid w:val="54501E1B"/>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8"/>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杨柳</cp:lastModifiedBy>
  <dcterms:modified xsi:type="dcterms:W3CDTF">2020-12-08T07:01:27Z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