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36"/>
          <w:szCs w:val="36"/>
          <w:lang w:eastAsia="zh-CN"/>
        </w:rPr>
        <w:t>更正公告</w:t>
      </w:r>
    </w:p>
    <w:p>
      <w:pPr>
        <w:pStyle w:val="3"/>
        <w:rPr>
          <w:rFonts w:hint="eastAsia" w:asciiTheme="minorEastAsia" w:hAnsiTheme="minorEastAsia" w:eastAsiaTheme="minorEastAsia" w:cstheme="minorEastAsia"/>
          <w:color w:val="auto"/>
          <w:sz w:val="28"/>
          <w:szCs w:val="28"/>
        </w:rPr>
      </w:pPr>
      <w:bookmarkStart w:id="0" w:name="_Toc20500"/>
      <w:r>
        <w:rPr>
          <w:rFonts w:hint="eastAsia" w:asciiTheme="minorEastAsia" w:hAnsiTheme="minorEastAsia" w:eastAsiaTheme="minorEastAsia" w:cstheme="minorEastAsia"/>
          <w:color w:val="auto"/>
          <w:sz w:val="28"/>
          <w:szCs w:val="28"/>
        </w:rPr>
        <w:t>一、项目概况</w:t>
      </w:r>
      <w:bookmarkEnd w:id="0"/>
    </w:p>
    <w:p>
      <w:pPr>
        <w:pStyle w:val="4"/>
        <w:widowControl/>
        <w:spacing w:before="0" w:beforeAutospacing="0" w:after="0" w:afterAutospacing="0" w:line="360" w:lineRule="auto"/>
        <w:ind w:firstLine="480"/>
        <w:rPr>
          <w:rFonts w:hint="eastAsia" w:asciiTheme="minorEastAsia" w:hAnsi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项目编号</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FYZB-2020-12</w:t>
      </w:r>
      <w:r>
        <w:rPr>
          <w:rFonts w:hint="eastAsia" w:asciiTheme="minorEastAsia" w:hAnsiTheme="minorEastAsia" w:cstheme="minorEastAsia"/>
          <w:color w:val="auto"/>
          <w:sz w:val="28"/>
          <w:szCs w:val="28"/>
          <w:lang w:val="en-US" w:eastAsia="zh-CN"/>
        </w:rPr>
        <w:t>31</w:t>
      </w:r>
    </w:p>
    <w:p>
      <w:pPr>
        <w:pStyle w:val="4"/>
        <w:widowControl/>
        <w:spacing w:before="0" w:beforeAutospacing="0" w:after="0" w:afterAutospacing="0" w:line="360" w:lineRule="auto"/>
        <w:ind w:firstLine="48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项目名称：</w:t>
      </w:r>
      <w:r>
        <w:rPr>
          <w:rFonts w:hint="eastAsia" w:asciiTheme="minorEastAsia" w:hAnsiTheme="minorEastAsia" w:cstheme="minorEastAsia"/>
          <w:color w:val="auto"/>
          <w:sz w:val="28"/>
          <w:szCs w:val="28"/>
          <w:lang w:val="en-US" w:eastAsia="zh-CN"/>
        </w:rPr>
        <w:t>黑龙江省交投高速公路运营管理有限公司哈伊分公司饮用水管道改造工程</w:t>
      </w:r>
    </w:p>
    <w:p>
      <w:pPr>
        <w:pStyle w:val="4"/>
        <w:widowControl/>
        <w:spacing w:before="0" w:beforeAutospacing="0" w:after="0" w:afterAutospacing="0" w:line="360" w:lineRule="auto"/>
        <w:ind w:firstLine="48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1.3报价文件提交截止时间：2020年12月1</w:t>
      </w:r>
      <w:r>
        <w:rPr>
          <w:rFonts w:hint="eastAsia" w:asciiTheme="minorEastAsia" w:hAnsi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日15时00分。</w:t>
      </w:r>
    </w:p>
    <w:p>
      <w:pPr>
        <w:numPr>
          <w:ilvl w:val="0"/>
          <w:numId w:val="0"/>
        </w:numPr>
        <w:jc w:val="both"/>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二、</w:t>
      </w:r>
      <w:r>
        <w:rPr>
          <w:rFonts w:hint="eastAsia" w:asciiTheme="minorEastAsia" w:hAnsiTheme="minorEastAsia" w:eastAsiaTheme="minorEastAsia" w:cstheme="minorEastAsia"/>
          <w:b/>
          <w:bCs/>
          <w:sz w:val="28"/>
          <w:szCs w:val="28"/>
          <w:lang w:eastAsia="zh-CN"/>
        </w:rPr>
        <w:t>更正内容</w:t>
      </w:r>
    </w:p>
    <w:p>
      <w:pPr>
        <w:pStyle w:val="4"/>
        <w:widowControl/>
        <w:spacing w:before="0" w:beforeAutospacing="0" w:after="0" w:afterAutospacing="0" w:line="360" w:lineRule="auto"/>
        <w:ind w:firstLine="48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2.1更正内容为本项目采购清单，其他内容不变。</w:t>
      </w:r>
    </w:p>
    <w:p>
      <w:pPr>
        <w:numPr>
          <w:ilvl w:val="0"/>
          <w:numId w:val="0"/>
        </w:numPr>
        <w:jc w:val="both"/>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三、联系方式</w:t>
      </w:r>
    </w:p>
    <w:p>
      <w:pPr>
        <w:ind w:firstLine="280" w:firstLineChars="100"/>
        <w:rPr>
          <w:rFonts w:hint="eastAsia" w:asciiTheme="minorEastAsia" w:hAnsiTheme="minorEastAsia" w:cstheme="minorEastAsia"/>
          <w:sz w:val="28"/>
          <w:szCs w:val="28"/>
          <w:lang w:val="en-US" w:eastAsia="zh-CN"/>
        </w:rPr>
      </w:pPr>
      <w:bookmarkStart w:id="3" w:name="_GoBack"/>
      <w:bookmarkStart w:id="1" w:name="_Toc418502404"/>
      <w:bookmarkStart w:id="2" w:name="_Hlk530683232"/>
      <w:r>
        <w:rPr>
          <w:rFonts w:hint="eastAsia" w:asciiTheme="minorEastAsia" w:hAnsiTheme="minorEastAsia" w:cstheme="minorEastAsia"/>
          <w:sz w:val="28"/>
          <w:szCs w:val="28"/>
          <w:lang w:val="en-US" w:eastAsia="zh-CN"/>
        </w:rPr>
        <w:t>采 购 人：黑龙江省交投高速公路运营管理有限公司哈伊分公司</w:t>
      </w:r>
    </w:p>
    <w:p>
      <w:pPr>
        <w:ind w:firstLine="280" w:firstLine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地   址：哈尔滨市松北区乐业乡裕乡村</w:t>
      </w:r>
    </w:p>
    <w:p>
      <w:pPr>
        <w:ind w:firstLine="280" w:firstLine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联 系 人：姚振宇</w:t>
      </w:r>
    </w:p>
    <w:p>
      <w:pPr>
        <w:ind w:firstLine="280" w:firstLineChars="1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电   话：</w:t>
      </w:r>
      <w:bookmarkEnd w:id="1"/>
      <w:bookmarkEnd w:id="2"/>
      <w:r>
        <w:rPr>
          <w:rFonts w:hint="eastAsia" w:asciiTheme="minorEastAsia" w:hAnsiTheme="minorEastAsia" w:cstheme="minorEastAsia"/>
          <w:sz w:val="28"/>
          <w:szCs w:val="28"/>
          <w:lang w:val="en-US" w:eastAsia="zh-CN"/>
        </w:rPr>
        <w:t>18604607979</w:t>
      </w:r>
    </w:p>
    <w:bookmarkEnd w:id="3"/>
    <w:p>
      <w:pPr>
        <w:rPr>
          <w:rFonts w:hint="eastAsia" w:asciiTheme="minorEastAsia" w:hAnsiTheme="minorEastAsia" w:cstheme="minorEastAsia"/>
          <w:sz w:val="28"/>
          <w:szCs w:val="28"/>
          <w:lang w:eastAsia="zh-CN"/>
        </w:rPr>
      </w:pPr>
    </w:p>
    <w:p>
      <w:pPr>
        <w:ind w:firstLine="280" w:firstLineChars="1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代理机构：黑龙江丰亿招投标有限公司</w:t>
      </w:r>
    </w:p>
    <w:p>
      <w:pPr>
        <w:ind w:firstLine="280" w:firstLineChars="1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地    址：哈尔滨市道里区群力第六大道熙郡印象商服4348号</w:t>
      </w:r>
    </w:p>
    <w:p>
      <w:pPr>
        <w:ind w:firstLine="280" w:firstLineChars="1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联 系 人：王先生</w:t>
      </w:r>
    </w:p>
    <w:p>
      <w:pPr>
        <w:ind w:firstLine="280" w:firstLineChars="1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电    话：0451-84310880</w:t>
      </w:r>
    </w:p>
    <w:p>
      <w:pPr>
        <w:ind w:firstLine="280" w:firstLineChars="1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账户名：黑龙江丰亿招投标有限公司</w:t>
      </w:r>
    </w:p>
    <w:p>
      <w:pPr>
        <w:ind w:firstLine="280" w:firstLineChars="1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账  号：08055101040007296</w:t>
      </w:r>
    </w:p>
    <w:p>
      <w:pPr>
        <w:ind w:firstLine="280" w:firstLineChars="10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开户行：中国农业银行股份有限公司哈尔滨动力支行</w:t>
      </w:r>
    </w:p>
    <w:p>
      <w:pPr>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行  号：103261005426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97898"/>
    <w:rsid w:val="4C997898"/>
    <w:rsid w:val="5DD866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outlineLvl w:val="1"/>
    </w:pPr>
    <w:rPr>
      <w:rFonts w:ascii="Arial" w:hAnsi="Arial"/>
      <w:b/>
      <w:sz w:val="2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2020-12-17T12:41:00Z</dcterms:created>
  <dc:creator>王天阳</dc:creator>
  <cp:lastModifiedBy>蒋宏伟</cp:lastModifiedBy>
  <dcterms:modified xsi:type="dcterms:W3CDTF">2020-12-18T06:08:41Z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