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招聘项目专项采购</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FYZB-2021-0337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w:t>
      </w:r>
    </w:p>
    <w:p>
      <w:pPr>
        <w:spacing w:line="660" w:lineRule="exact"/>
        <w:jc w:val="center"/>
        <w:rPr>
          <w:rFonts w:hint="eastAsia"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01565762"/>
      <w:bookmarkStart w:id="4" w:name="_Toc156585290"/>
      <w:bookmarkStart w:id="5" w:name="_Toc6053738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4"/>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黑龙江省交通投资集团有限公司招聘项目专项采购</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FYZB-2021-0337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黑龙江省交通投资集团有限公司招聘项目专项采购</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校园产品招聘主视觉设计、文案美化、宣传渠道、招聘网站建立、宣讲会布展等</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：签订合同后七日内一次性付清。</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双方协定。</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1.7服务期限：一年。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6%</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6.2.1保证金金额：小写：10000.00元；大写：壹万元整。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480000.00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址：黑龙江省哈尔滨市松北区创新三路899号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15645530016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209E0"/>
    <w:rsid w:val="01441CE1"/>
    <w:rsid w:val="0148572C"/>
    <w:rsid w:val="019D5F80"/>
    <w:rsid w:val="01AD3BEC"/>
    <w:rsid w:val="0205250F"/>
    <w:rsid w:val="02433859"/>
    <w:rsid w:val="024A0A7B"/>
    <w:rsid w:val="02CB2ECE"/>
    <w:rsid w:val="03685C3A"/>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F72202"/>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BD6D26"/>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2021-03-18T02:49:58Z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